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F7D82" w14:textId="0DE3E6CC" w:rsidR="0018358B" w:rsidRDefault="0018358B" w:rsidP="0018358B">
      <w:pPr>
        <w:keepNext/>
        <w:pBdr>
          <w:bottom w:val="single" w:sz="4" w:space="1" w:color="auto"/>
        </w:pBdr>
        <w:tabs>
          <w:tab w:val="right" w:pos="9639"/>
        </w:tabs>
        <w:spacing w:after="0"/>
        <w:outlineLvl w:val="0"/>
        <w:rPr>
          <w:rFonts w:ascii="Arial" w:hAnsi="Arial" w:cs="Arial"/>
          <w:b/>
          <w:sz w:val="24"/>
        </w:rPr>
      </w:pPr>
      <w:bookmarkStart w:id="0" w:name="_Toc76993097"/>
      <w:r>
        <w:rPr>
          <w:rFonts w:ascii="Arial" w:hAnsi="Arial" w:cs="Arial"/>
          <w:b/>
          <w:sz w:val="24"/>
        </w:rPr>
        <w:t>3GPP TSG SA WG5 Meeting #13</w:t>
      </w:r>
      <w:r w:rsidR="00F9231E">
        <w:rPr>
          <w:rFonts w:ascii="Arial" w:hAnsi="Arial" w:cs="Arial"/>
          <w:b/>
          <w:sz w:val="24"/>
        </w:rPr>
        <w:t>9</w:t>
      </w:r>
      <w:r>
        <w:rPr>
          <w:rFonts w:ascii="Arial" w:hAnsi="Arial" w:cs="Arial"/>
          <w:b/>
          <w:sz w:val="24"/>
        </w:rPr>
        <w:t>e</w:t>
      </w:r>
      <w:r>
        <w:rPr>
          <w:rFonts w:ascii="Arial" w:hAnsi="Arial" w:cs="Arial"/>
          <w:b/>
          <w:sz w:val="24"/>
        </w:rPr>
        <w:tab/>
        <w:t>S5-21</w:t>
      </w:r>
      <w:r w:rsidR="00F9231E">
        <w:rPr>
          <w:rFonts w:ascii="Arial" w:hAnsi="Arial" w:cs="Arial"/>
          <w:b/>
          <w:sz w:val="24"/>
        </w:rPr>
        <w:t>5</w:t>
      </w:r>
      <w:r w:rsidR="004650C1">
        <w:rPr>
          <w:rFonts w:ascii="Arial" w:hAnsi="Arial" w:cs="Arial"/>
          <w:b/>
          <w:sz w:val="24"/>
        </w:rPr>
        <w:t>149</w:t>
      </w:r>
    </w:p>
    <w:p w14:paraId="004EA737" w14:textId="3AEFB662" w:rsidR="0018358B" w:rsidRPr="00D71EE5" w:rsidRDefault="0018358B" w:rsidP="0018358B">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rPr>
        <w:t xml:space="preserve">Online, , </w:t>
      </w:r>
      <w:r w:rsidR="00F9231E">
        <w:rPr>
          <w:rFonts w:ascii="Arial" w:hAnsi="Arial" w:cs="Arial"/>
          <w:b/>
        </w:rPr>
        <w:t>11</w:t>
      </w:r>
      <w:r w:rsidR="008A3D72">
        <w:rPr>
          <w:rFonts w:ascii="Arial" w:hAnsi="Arial" w:cs="Arial"/>
          <w:b/>
        </w:rPr>
        <w:t xml:space="preserve"> </w:t>
      </w:r>
      <w:r w:rsidR="00F9231E">
        <w:rPr>
          <w:rFonts w:ascii="Arial" w:hAnsi="Arial" w:cs="Arial"/>
          <w:b/>
        </w:rPr>
        <w:t>Oct</w:t>
      </w:r>
      <w:r>
        <w:rPr>
          <w:rFonts w:ascii="Arial" w:hAnsi="Arial" w:cs="Arial"/>
          <w:b/>
        </w:rPr>
        <w:t xml:space="preserve"> 2021- </w:t>
      </w:r>
      <w:r w:rsidR="00F9231E">
        <w:rPr>
          <w:rFonts w:ascii="Arial" w:hAnsi="Arial" w:cs="Arial"/>
          <w:b/>
        </w:rPr>
        <w:t>20</w:t>
      </w:r>
      <w:r>
        <w:rPr>
          <w:rFonts w:ascii="Arial" w:hAnsi="Arial" w:cs="Arial"/>
          <w:b/>
        </w:rPr>
        <w:t xml:space="preserve"> </w:t>
      </w:r>
      <w:r w:rsidR="00F9231E">
        <w:rPr>
          <w:rFonts w:ascii="Arial" w:hAnsi="Arial" w:cs="Arial"/>
          <w:b/>
        </w:rPr>
        <w:t>Oct</w:t>
      </w:r>
      <w:r w:rsidRPr="00A20617">
        <w:rPr>
          <w:rFonts w:ascii="Arial" w:hAnsi="Arial" w:cs="Arial"/>
          <w:b/>
        </w:rPr>
        <w:t xml:space="preserve"> 2021</w:t>
      </w:r>
      <w:r>
        <w:rPr>
          <w:rFonts w:ascii="Arial" w:hAnsi="Arial" w:cs="Arial"/>
          <w:b/>
          <w:sz w:val="24"/>
        </w:rPr>
        <w:tab/>
      </w:r>
    </w:p>
    <w:p w14:paraId="6471AB4A" w14:textId="6861BF01"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14C93EA7"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18168F">
        <w:rPr>
          <w:rFonts w:ascii="Arial" w:hAnsi="Arial" w:cs="Arial"/>
          <w:b/>
        </w:rPr>
        <w:t>DP</w:t>
      </w:r>
      <w:r w:rsidR="00C6511B" w:rsidRPr="00C6511B">
        <w:rPr>
          <w:rFonts w:ascii="Arial" w:hAnsi="Arial"/>
          <w:b/>
          <w:lang w:val="en-US"/>
        </w:rPr>
        <w:t xml:space="preserve"> 28.538 </w:t>
      </w:r>
      <w:r w:rsidR="001676FE">
        <w:rPr>
          <w:rFonts w:ascii="Arial" w:hAnsi="Arial"/>
          <w:b/>
          <w:lang w:val="en-US"/>
        </w:rPr>
        <w:t>DN NRM</w:t>
      </w:r>
    </w:p>
    <w:p w14:paraId="624BBA79" w14:textId="4F8B013A"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29591C">
        <w:rPr>
          <w:rFonts w:ascii="Arial" w:hAnsi="Arial"/>
          <w:b/>
          <w:lang w:eastAsia="zh-CN"/>
        </w:rPr>
        <w:t>Endorsement</w:t>
      </w:r>
    </w:p>
    <w:p w14:paraId="0E3DA148" w14:textId="02A95C86"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w:t>
      </w:r>
      <w:r w:rsidR="00D5366F">
        <w:rPr>
          <w:rFonts w:ascii="Arial" w:hAnsi="Arial" w:cs="Arial"/>
          <w:b/>
        </w:rPr>
        <w:t>4.21</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66F5882B" w:rsidR="0018358B" w:rsidRDefault="0018358B" w:rsidP="0018358B">
      <w:pPr>
        <w:pStyle w:val="Heading1"/>
      </w:pPr>
      <w:r>
        <w:t>3</w:t>
      </w:r>
      <w:r>
        <w:tab/>
        <w:t>Rationale</w:t>
      </w:r>
    </w:p>
    <w:p w14:paraId="5267199A" w14:textId="7E8282CF" w:rsidR="0018358B" w:rsidRDefault="00C55B02" w:rsidP="00727C54">
      <w:pPr>
        <w:pStyle w:val="ListParagraph"/>
        <w:numPr>
          <w:ilvl w:val="0"/>
          <w:numId w:val="11"/>
        </w:numPr>
        <w:jc w:val="both"/>
      </w:pPr>
      <w:bookmarkStart w:id="1" w:name="_Toc524946561"/>
      <w:r>
        <w:t>The following is the EDGEAPP architecture defined in 23.558.</w:t>
      </w:r>
    </w:p>
    <w:p w14:paraId="6FE13968" w14:textId="77777777" w:rsidR="00727C54" w:rsidRDefault="00727C54" w:rsidP="00727C54">
      <w:pPr>
        <w:pStyle w:val="ListParagraph"/>
        <w:jc w:val="both"/>
      </w:pPr>
    </w:p>
    <w:p w14:paraId="367845D4" w14:textId="619835C3" w:rsidR="00C55B02" w:rsidRDefault="00F64834" w:rsidP="00B93329">
      <w:pPr>
        <w:pStyle w:val="ListParagraph"/>
        <w:jc w:val="center"/>
      </w:pPr>
      <w:r w:rsidRPr="00317891">
        <w:object w:dxaOrig="10965" w:dyaOrig="5205" w14:anchorId="6EB03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4pt;height:133.9pt" o:ole="">
            <v:imagedata r:id="rId9" o:title=""/>
          </v:shape>
          <o:OLEObject Type="Embed" ProgID="Visio.Drawing.15" ShapeID="_x0000_i1025" DrawAspect="Content" ObjectID="_1694524113" r:id="rId10"/>
        </w:object>
      </w:r>
    </w:p>
    <w:p w14:paraId="04DB63FD" w14:textId="77777777" w:rsidR="00727C54" w:rsidRDefault="00727C54" w:rsidP="00727C54">
      <w:pPr>
        <w:pStyle w:val="ListParagraph"/>
        <w:jc w:val="both"/>
        <w:rPr>
          <w:b/>
        </w:rPr>
      </w:pPr>
    </w:p>
    <w:p w14:paraId="5F005A9D" w14:textId="01D36B0D" w:rsidR="00F64834" w:rsidRPr="006B465F" w:rsidRDefault="00727C54" w:rsidP="006B465F">
      <w:pPr>
        <w:jc w:val="both"/>
        <w:rPr>
          <w:b/>
        </w:rPr>
      </w:pPr>
      <w:r w:rsidRPr="006B465F">
        <w:rPr>
          <w:b/>
        </w:rPr>
        <w:t>Observation 1: EDN contains EAS(s) and EES(s)</w:t>
      </w:r>
    </w:p>
    <w:p w14:paraId="26BE7790" w14:textId="5F3A4A2A" w:rsidR="00727C54" w:rsidRDefault="00727C54" w:rsidP="00727C54">
      <w:pPr>
        <w:jc w:val="both"/>
        <w:rPr>
          <w:b/>
        </w:rPr>
      </w:pPr>
    </w:p>
    <w:p w14:paraId="5A3C2405" w14:textId="2BA2EE3F" w:rsidR="00727C54" w:rsidRDefault="00727C54" w:rsidP="00727C54">
      <w:pPr>
        <w:pStyle w:val="ListParagraph"/>
        <w:numPr>
          <w:ilvl w:val="0"/>
          <w:numId w:val="11"/>
        </w:numPr>
        <w:jc w:val="both"/>
      </w:pPr>
      <w:r w:rsidRPr="00727C54">
        <w:t>The ANNEX A.2 of TS 23.558</w:t>
      </w:r>
      <w:r>
        <w:t xml:space="preserve"> provides the following deployment option for a EDN</w:t>
      </w:r>
    </w:p>
    <w:p w14:paraId="249AA8FA" w14:textId="39129405" w:rsidR="00727C54" w:rsidRPr="00727C54" w:rsidRDefault="00FD7C1F" w:rsidP="00727C54">
      <w:pPr>
        <w:jc w:val="both"/>
      </w:pPr>
      <w:r>
        <w:rPr>
          <w:noProof/>
          <w:lang w:val="en-IN" w:eastAsia="ja-JP"/>
        </w:rPr>
        <w:drawing>
          <wp:inline distT="0" distB="0" distL="0" distR="0" wp14:anchorId="508C9D4F" wp14:editId="0F005E9B">
            <wp:extent cx="2005012" cy="15104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14527" cy="1517634"/>
                    </a:xfrm>
                    <a:prstGeom prst="rect">
                      <a:avLst/>
                    </a:prstGeom>
                  </pic:spPr>
                </pic:pic>
              </a:graphicData>
            </a:graphic>
          </wp:inline>
        </w:drawing>
      </w:r>
      <w:r>
        <w:rPr>
          <w:noProof/>
          <w:lang w:val="en-IN" w:eastAsia="ja-JP"/>
        </w:rPr>
        <w:drawing>
          <wp:inline distT="0" distB="0" distL="0" distR="0" wp14:anchorId="0A4BEDBD" wp14:editId="5983E94C">
            <wp:extent cx="2021707" cy="1500187"/>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21707" cy="1500187"/>
                    </a:xfrm>
                    <a:prstGeom prst="rect">
                      <a:avLst/>
                    </a:prstGeom>
                  </pic:spPr>
                </pic:pic>
              </a:graphicData>
            </a:graphic>
          </wp:inline>
        </w:drawing>
      </w:r>
      <w:r>
        <w:rPr>
          <w:noProof/>
          <w:lang w:val="en-IN" w:eastAsia="ja-JP"/>
        </w:rPr>
        <w:drawing>
          <wp:inline distT="0" distB="0" distL="0" distR="0" wp14:anchorId="18C54EAC" wp14:editId="02A21E42">
            <wp:extent cx="2015229" cy="1500187"/>
            <wp:effectExtent l="0" t="0" r="444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15229" cy="1500187"/>
                    </a:xfrm>
                    <a:prstGeom prst="rect">
                      <a:avLst/>
                    </a:prstGeom>
                  </pic:spPr>
                </pic:pic>
              </a:graphicData>
            </a:graphic>
          </wp:inline>
        </w:drawing>
      </w:r>
    </w:p>
    <w:p w14:paraId="21EEB371" w14:textId="04EFE622" w:rsidR="00727C54" w:rsidRDefault="006B465F" w:rsidP="00727C54">
      <w:pPr>
        <w:jc w:val="both"/>
        <w:rPr>
          <w:b/>
        </w:rPr>
      </w:pPr>
      <w:r w:rsidRPr="00727C54">
        <w:rPr>
          <w:b/>
        </w:rPr>
        <w:t xml:space="preserve">Observation </w:t>
      </w:r>
      <w:r>
        <w:rPr>
          <w:b/>
        </w:rPr>
        <w:t>2</w:t>
      </w:r>
      <w:r w:rsidRPr="00727C54">
        <w:rPr>
          <w:b/>
        </w:rPr>
        <w:t xml:space="preserve">: </w:t>
      </w:r>
      <w:r>
        <w:rPr>
          <w:b/>
        </w:rPr>
        <w:t xml:space="preserve">An </w:t>
      </w:r>
      <w:r w:rsidRPr="00727C54">
        <w:rPr>
          <w:b/>
        </w:rPr>
        <w:t xml:space="preserve">EDN </w:t>
      </w:r>
      <w:r>
        <w:rPr>
          <w:b/>
        </w:rPr>
        <w:t>is deployed as a DN</w:t>
      </w:r>
      <w:r w:rsidR="000C0A2E">
        <w:rPr>
          <w:b/>
        </w:rPr>
        <w:t>/LADN</w:t>
      </w:r>
      <w:r w:rsidR="004A1B68">
        <w:rPr>
          <w:b/>
        </w:rPr>
        <w:t>.</w:t>
      </w:r>
    </w:p>
    <w:p w14:paraId="025C5FE7" w14:textId="58552595" w:rsidR="00953C10" w:rsidRDefault="00953C10" w:rsidP="00727C54">
      <w:pPr>
        <w:jc w:val="both"/>
        <w:rPr>
          <w:b/>
        </w:rPr>
      </w:pPr>
    </w:p>
    <w:p w14:paraId="558FA629" w14:textId="4515F0B3" w:rsidR="00953C10" w:rsidRDefault="00EA5768" w:rsidP="00953C10">
      <w:pPr>
        <w:pStyle w:val="ListParagraph"/>
        <w:numPr>
          <w:ilvl w:val="0"/>
          <w:numId w:val="11"/>
        </w:numPr>
        <w:jc w:val="both"/>
      </w:pPr>
      <w:r>
        <w:t xml:space="preserve">The </w:t>
      </w:r>
      <w:r w:rsidR="00C82BF8">
        <w:t xml:space="preserve">TS </w:t>
      </w:r>
      <w:r w:rsidR="00C370A4">
        <w:t>23</w:t>
      </w:r>
      <w:r w:rsidR="00C82BF8">
        <w:t>.54</w:t>
      </w:r>
      <w:r w:rsidR="00C370A4">
        <w:t>8</w:t>
      </w:r>
      <w:r w:rsidR="00C82BF8">
        <w:t xml:space="preserve"> </w:t>
      </w:r>
      <w:r w:rsidR="00C370A4">
        <w:t>provides the following architecture for supporting edge computing</w:t>
      </w:r>
    </w:p>
    <w:p w14:paraId="75BFD9F1" w14:textId="36A457B6" w:rsidR="00C370A4" w:rsidRDefault="00C370A4" w:rsidP="00C370A4">
      <w:pPr>
        <w:jc w:val="center"/>
      </w:pPr>
      <w:r>
        <w:rPr>
          <w:noProof/>
          <w:lang w:val="en-IN" w:eastAsia="ja-JP"/>
        </w:rPr>
        <w:lastRenderedPageBreak/>
        <w:drawing>
          <wp:inline distT="0" distB="0" distL="0" distR="0" wp14:anchorId="59C5BDF4" wp14:editId="3F257A64">
            <wp:extent cx="4657725" cy="1806856"/>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68832" cy="1811165"/>
                    </a:xfrm>
                    <a:prstGeom prst="rect">
                      <a:avLst/>
                    </a:prstGeom>
                  </pic:spPr>
                </pic:pic>
              </a:graphicData>
            </a:graphic>
          </wp:inline>
        </w:drawing>
      </w:r>
    </w:p>
    <w:p w14:paraId="6EADD3B7" w14:textId="70EC1F23" w:rsidR="00C370A4" w:rsidRPr="001B3248" w:rsidRDefault="00C370A4" w:rsidP="00C370A4">
      <w:pPr>
        <w:rPr>
          <w:b/>
        </w:rPr>
      </w:pPr>
      <w:r w:rsidRPr="001B3248">
        <w:rPr>
          <w:b/>
        </w:rPr>
        <w:t>Observation 3: The EAS is deployed</w:t>
      </w:r>
      <w:r w:rsidR="001B3248" w:rsidRPr="001B3248">
        <w:rPr>
          <w:b/>
        </w:rPr>
        <w:t xml:space="preserve"> as part of LADN (Local part of DN)</w:t>
      </w:r>
    </w:p>
    <w:p w14:paraId="4E0EBDCD" w14:textId="4A3620FF" w:rsidR="00727C54" w:rsidRDefault="008C70AD" w:rsidP="008C70AD">
      <w:pPr>
        <w:pStyle w:val="ListParagraph"/>
        <w:numPr>
          <w:ilvl w:val="0"/>
          <w:numId w:val="11"/>
        </w:numPr>
        <w:jc w:val="both"/>
      </w:pPr>
      <w:r>
        <w:t>TS 28.541 defines the following NRM support</w:t>
      </w:r>
    </w:p>
    <w:p w14:paraId="199CBE44" w14:textId="1DDCFAE7" w:rsidR="008C70AD" w:rsidRDefault="008715E0" w:rsidP="008C70AD">
      <w:pPr>
        <w:jc w:val="both"/>
      </w:pPr>
      <w:r>
        <w:rPr>
          <w:noProof/>
          <w:lang w:val="en-IN" w:eastAsia="ja-JP"/>
        </w:rPr>
        <w:drawing>
          <wp:inline distT="0" distB="0" distL="0" distR="0" wp14:anchorId="419234A1" wp14:editId="676C318B">
            <wp:extent cx="3100924" cy="2738437"/>
            <wp:effectExtent l="0" t="0" r="444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19634" cy="2754960"/>
                    </a:xfrm>
                    <a:prstGeom prst="rect">
                      <a:avLst/>
                    </a:prstGeom>
                  </pic:spPr>
                </pic:pic>
              </a:graphicData>
            </a:graphic>
          </wp:inline>
        </w:drawing>
      </w:r>
      <w:r>
        <w:rPr>
          <w:noProof/>
          <w:lang w:val="en-IN" w:eastAsia="ja-JP"/>
        </w:rPr>
        <w:drawing>
          <wp:inline distT="0" distB="0" distL="0" distR="0" wp14:anchorId="2B9D332C" wp14:editId="3A55B828">
            <wp:extent cx="2901315" cy="12449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42690" cy="1262722"/>
                    </a:xfrm>
                    <a:prstGeom prst="rect">
                      <a:avLst/>
                    </a:prstGeom>
                  </pic:spPr>
                </pic:pic>
              </a:graphicData>
            </a:graphic>
          </wp:inline>
        </w:drawing>
      </w:r>
    </w:p>
    <w:p w14:paraId="66EC5148" w14:textId="01C6A9EB" w:rsidR="00F64834" w:rsidRDefault="008715E0" w:rsidP="0018358B">
      <w:pPr>
        <w:jc w:val="both"/>
        <w:rPr>
          <w:b/>
        </w:rPr>
      </w:pPr>
      <w:r w:rsidRPr="008715E0">
        <w:rPr>
          <w:b/>
        </w:rPr>
        <w:t xml:space="preserve">Observation 4: </w:t>
      </w:r>
      <w:r>
        <w:rPr>
          <w:b/>
        </w:rPr>
        <w:t xml:space="preserve">Although the name is DNFunction the DNFunction IOC does not </w:t>
      </w:r>
      <w:r w:rsidR="00AC6B83">
        <w:rPr>
          <w:b/>
        </w:rPr>
        <w:t>inherit</w:t>
      </w:r>
      <w:r>
        <w:rPr>
          <w:b/>
        </w:rPr>
        <w:t xml:space="preserve"> from ManagedFunction. Hence, </w:t>
      </w:r>
      <w:r w:rsidR="00586330">
        <w:rPr>
          <w:b/>
        </w:rPr>
        <w:t>cannot</w:t>
      </w:r>
      <w:r>
        <w:rPr>
          <w:b/>
        </w:rPr>
        <w:t xml:space="preserve"> be equated with other 5GC network functions</w:t>
      </w:r>
    </w:p>
    <w:p w14:paraId="3D71528B" w14:textId="77777777" w:rsidR="0004775F" w:rsidRPr="008715E0" w:rsidRDefault="0004775F" w:rsidP="0018358B">
      <w:pPr>
        <w:jc w:val="both"/>
        <w:rPr>
          <w:b/>
        </w:rPr>
      </w:pPr>
    </w:p>
    <w:p w14:paraId="3EA7525D" w14:textId="3A8C1DC2" w:rsidR="008715E0" w:rsidRDefault="00CD5A29" w:rsidP="0018358B">
      <w:pPr>
        <w:jc w:val="both"/>
      </w:pPr>
      <w:r>
        <w:t xml:space="preserve">Depending on the above </w:t>
      </w:r>
      <w:r w:rsidR="0004775F">
        <w:t>observations</w:t>
      </w:r>
      <w:r>
        <w:t xml:space="preserve"> the </w:t>
      </w:r>
      <w:r w:rsidR="0004775F">
        <w:t>following</w:t>
      </w:r>
      <w:r>
        <w:t xml:space="preserve"> are the two option</w:t>
      </w:r>
      <w:r w:rsidR="00691C68">
        <w:t>s</w:t>
      </w:r>
      <w:r>
        <w:t xml:space="preserve"> to support the same in EDGE NRM.</w:t>
      </w:r>
    </w:p>
    <w:p w14:paraId="2C5E72D8" w14:textId="0091A5F2" w:rsidR="00691C68" w:rsidRDefault="00691C68" w:rsidP="00B04A7F">
      <w:pPr>
        <w:pStyle w:val="ListParagraph"/>
        <w:numPr>
          <w:ilvl w:val="0"/>
          <w:numId w:val="12"/>
        </w:numPr>
        <w:jc w:val="both"/>
      </w:pPr>
      <w:r>
        <w:t>Option-A</w:t>
      </w:r>
    </w:p>
    <w:p w14:paraId="6E97F593" w14:textId="1EC7E71D" w:rsidR="00B04A7F" w:rsidRDefault="00D0778A" w:rsidP="00B04A7F">
      <w:pPr>
        <w:jc w:val="both"/>
      </w:pPr>
      <w:r>
        <w:object w:dxaOrig="14473" w:dyaOrig="8580" w14:anchorId="017B3DE9">
          <v:shape id="_x0000_i1026" type="#_x0000_t75" style="width:392.25pt;height:232.5pt" o:ole="">
            <v:imagedata r:id="rId17" o:title=""/>
          </v:shape>
          <o:OLEObject Type="Embed" ProgID="Visio.Drawing.15" ShapeID="_x0000_i1026" DrawAspect="Content" ObjectID="_1694524114" r:id="rId18"/>
        </w:object>
      </w:r>
    </w:p>
    <w:p w14:paraId="75F9F609" w14:textId="7839EA38" w:rsidR="008544D7" w:rsidRDefault="008544D7" w:rsidP="008544D7">
      <w:pPr>
        <w:jc w:val="center"/>
        <w:rPr>
          <w:rFonts w:ascii="Arial" w:hAnsi="Arial"/>
          <w:b/>
        </w:rPr>
      </w:pPr>
      <w:r w:rsidRPr="008544D7">
        <w:rPr>
          <w:rFonts w:ascii="Arial" w:hAnsi="Arial"/>
          <w:b/>
        </w:rPr>
        <w:t>Edge NRM containment naming relationship</w:t>
      </w:r>
    </w:p>
    <w:p w14:paraId="60DB4D72" w14:textId="77777777" w:rsidR="008544D7" w:rsidRDefault="008544D7" w:rsidP="008544D7">
      <w:pPr>
        <w:jc w:val="center"/>
      </w:pPr>
    </w:p>
    <w:p w14:paraId="084FDACE" w14:textId="4D514DAC" w:rsidR="008544D7" w:rsidRDefault="008544D7" w:rsidP="008544D7">
      <w:pPr>
        <w:jc w:val="center"/>
      </w:pPr>
      <w:r>
        <w:object w:dxaOrig="15733" w:dyaOrig="3396" w14:anchorId="6336D5F0">
          <v:shape id="_x0000_i1027" type="#_x0000_t75" style="width:6in;height:93.4pt" o:ole="">
            <v:imagedata r:id="rId19" o:title=""/>
          </v:shape>
          <o:OLEObject Type="Embed" ProgID="Visio.Drawing.15" ShapeID="_x0000_i1027" DrawAspect="Content" ObjectID="_1694524115" r:id="rId20"/>
        </w:object>
      </w:r>
    </w:p>
    <w:p w14:paraId="234BE5B3" w14:textId="757BE43C" w:rsidR="008544D7" w:rsidRDefault="008544D7" w:rsidP="008544D7">
      <w:pPr>
        <w:jc w:val="center"/>
        <w:rPr>
          <w:rFonts w:ascii="Arial" w:hAnsi="Arial"/>
          <w:b/>
        </w:rPr>
      </w:pPr>
      <w:r w:rsidRPr="008544D7">
        <w:rPr>
          <w:rFonts w:ascii="Arial" w:hAnsi="Arial"/>
          <w:b/>
        </w:rPr>
        <w:t xml:space="preserve">Edge NRM </w:t>
      </w:r>
      <w:r w:rsidR="007B64E8">
        <w:rPr>
          <w:rFonts w:ascii="Arial" w:hAnsi="Arial"/>
          <w:b/>
        </w:rPr>
        <w:t>Inheritance</w:t>
      </w:r>
    </w:p>
    <w:p w14:paraId="431D9C2C" w14:textId="77777777" w:rsidR="008544D7" w:rsidRDefault="008544D7" w:rsidP="008544D7">
      <w:pPr>
        <w:jc w:val="center"/>
      </w:pPr>
    </w:p>
    <w:p w14:paraId="3D1A8F36" w14:textId="74DA817D" w:rsidR="00D0778A" w:rsidRDefault="00D0778A" w:rsidP="00B04A7F">
      <w:pPr>
        <w:jc w:val="both"/>
      </w:pPr>
      <w:r>
        <w:t>The DNFunction can be used to represent EDN. The DNFunction when used for Edge Computing will contain the following attributes. This can be achieved by defining the attributes as “Conditional Manadatory” for DNFunction IOC.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090E37" w14:paraId="6F6D6595" w14:textId="77777777" w:rsidTr="00A913F3">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ED1B87B" w14:textId="77777777" w:rsidR="00090E37" w:rsidRDefault="00090E37" w:rsidP="00A913F3">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E9F31DE" w14:textId="77777777" w:rsidR="00090E37" w:rsidRDefault="00090E37" w:rsidP="00A913F3">
            <w:pPr>
              <w:pStyle w:val="TAH"/>
            </w:pPr>
            <w:r>
              <w:t>Support Qualifier</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C48F874" w14:textId="77777777" w:rsidR="00090E37" w:rsidRDefault="00090E37" w:rsidP="00A913F3">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67035B6" w14:textId="77777777" w:rsidR="00090E37" w:rsidRDefault="00090E37" w:rsidP="00A913F3">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09C94A1B" w14:textId="77777777" w:rsidR="00090E37" w:rsidRDefault="00090E37" w:rsidP="00A913F3">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A2CB020" w14:textId="77777777" w:rsidR="00090E37" w:rsidRDefault="00090E37" w:rsidP="00A913F3">
            <w:pPr>
              <w:pStyle w:val="TAH"/>
            </w:pPr>
            <w:r>
              <w:t>isNotifyable</w:t>
            </w:r>
          </w:p>
        </w:tc>
      </w:tr>
      <w:tr w:rsidR="00090E37" w14:paraId="05D2CA37" w14:textId="77777777" w:rsidTr="00090E37">
        <w:trPr>
          <w:cantSplit/>
          <w:jc w:val="center"/>
        </w:trPr>
        <w:tc>
          <w:tcPr>
            <w:tcW w:w="3489" w:type="dxa"/>
            <w:tcBorders>
              <w:top w:val="single" w:sz="4" w:space="0" w:color="auto"/>
              <w:left w:val="single" w:sz="4" w:space="0" w:color="auto"/>
              <w:bottom w:val="single" w:sz="4" w:space="0" w:color="auto"/>
              <w:right w:val="single" w:sz="4" w:space="0" w:color="auto"/>
            </w:tcBorders>
          </w:tcPr>
          <w:p w14:paraId="52DEFA8A" w14:textId="196F3DC7" w:rsidR="00090E37" w:rsidRDefault="00090E37" w:rsidP="00090E37">
            <w:pPr>
              <w:pStyle w:val="TAL"/>
              <w:rPr>
                <w:rFonts w:ascii="Courier New" w:hAnsi="Courier New" w:cs="Courier New"/>
                <w:lang w:eastAsia="zh-CN"/>
              </w:rPr>
            </w:pPr>
            <w:r>
              <w:rPr>
                <w:rFonts w:ascii="Courier New" w:hAnsi="Courier New" w:cs="Courier New"/>
                <w:lang w:eastAsia="zh-CN"/>
              </w:rPr>
              <w:t>EASFunctionRef</w:t>
            </w:r>
          </w:p>
        </w:tc>
        <w:tc>
          <w:tcPr>
            <w:tcW w:w="1213" w:type="dxa"/>
            <w:tcBorders>
              <w:top w:val="single" w:sz="4" w:space="0" w:color="auto"/>
              <w:left w:val="single" w:sz="4" w:space="0" w:color="auto"/>
              <w:bottom w:val="single" w:sz="4" w:space="0" w:color="auto"/>
              <w:right w:val="single" w:sz="4" w:space="0" w:color="auto"/>
            </w:tcBorders>
          </w:tcPr>
          <w:p w14:paraId="4F3E723F" w14:textId="3DAE9E75" w:rsidR="00090E37" w:rsidRDefault="00090E37" w:rsidP="00090E37">
            <w:pPr>
              <w:pStyle w:val="TAL"/>
              <w:jc w:val="center"/>
            </w:pPr>
            <w:r>
              <w:t>CM</w:t>
            </w:r>
          </w:p>
        </w:tc>
        <w:tc>
          <w:tcPr>
            <w:tcW w:w="1234" w:type="dxa"/>
            <w:tcBorders>
              <w:top w:val="single" w:sz="4" w:space="0" w:color="auto"/>
              <w:left w:val="single" w:sz="4" w:space="0" w:color="auto"/>
              <w:bottom w:val="single" w:sz="4" w:space="0" w:color="auto"/>
              <w:right w:val="single" w:sz="4" w:space="0" w:color="auto"/>
            </w:tcBorders>
          </w:tcPr>
          <w:p w14:paraId="29B1CD3B" w14:textId="6F01B2C3" w:rsidR="00090E37" w:rsidRDefault="00090E37" w:rsidP="00090E37">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51B0AF4" w14:textId="2F33CEE3" w:rsidR="00090E37" w:rsidRDefault="00090E37" w:rsidP="00090E37">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980072A" w14:textId="7194B19B" w:rsidR="00090E37" w:rsidRDefault="00090E37" w:rsidP="00090E3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F9F8589" w14:textId="706E6AA9" w:rsidR="00090E37" w:rsidRDefault="00090E37" w:rsidP="00090E37">
            <w:pPr>
              <w:pStyle w:val="TAL"/>
              <w:jc w:val="center"/>
            </w:pPr>
            <w:r>
              <w:rPr>
                <w:rFonts w:cs="Arial"/>
                <w:lang w:eastAsia="zh-CN"/>
              </w:rPr>
              <w:t>T</w:t>
            </w:r>
          </w:p>
        </w:tc>
      </w:tr>
      <w:tr w:rsidR="00090E37" w14:paraId="7424ED3A" w14:textId="77777777" w:rsidTr="00090E37">
        <w:trPr>
          <w:cantSplit/>
          <w:jc w:val="center"/>
        </w:trPr>
        <w:tc>
          <w:tcPr>
            <w:tcW w:w="3489" w:type="dxa"/>
            <w:tcBorders>
              <w:top w:val="single" w:sz="4" w:space="0" w:color="auto"/>
              <w:left w:val="single" w:sz="4" w:space="0" w:color="auto"/>
              <w:bottom w:val="single" w:sz="4" w:space="0" w:color="auto"/>
              <w:right w:val="single" w:sz="4" w:space="0" w:color="auto"/>
            </w:tcBorders>
          </w:tcPr>
          <w:p w14:paraId="02A4539C" w14:textId="4529E537" w:rsidR="00090E37" w:rsidRDefault="00090E37" w:rsidP="00090E37">
            <w:pPr>
              <w:pStyle w:val="TAL"/>
              <w:rPr>
                <w:rFonts w:ascii="Courier New" w:hAnsi="Courier New" w:cs="Courier New"/>
                <w:lang w:eastAsia="zh-CN"/>
              </w:rPr>
            </w:pPr>
            <w:r>
              <w:rPr>
                <w:rFonts w:ascii="Courier New" w:hAnsi="Courier New" w:cs="Courier New"/>
                <w:lang w:eastAsia="zh-CN"/>
              </w:rPr>
              <w:t>EESFunctonRef</w:t>
            </w:r>
          </w:p>
        </w:tc>
        <w:tc>
          <w:tcPr>
            <w:tcW w:w="1213" w:type="dxa"/>
            <w:tcBorders>
              <w:top w:val="single" w:sz="4" w:space="0" w:color="auto"/>
              <w:left w:val="single" w:sz="4" w:space="0" w:color="auto"/>
              <w:bottom w:val="single" w:sz="4" w:space="0" w:color="auto"/>
              <w:right w:val="single" w:sz="4" w:space="0" w:color="auto"/>
            </w:tcBorders>
          </w:tcPr>
          <w:p w14:paraId="752840EA" w14:textId="56FED033" w:rsidR="00090E37" w:rsidRDefault="00090E37" w:rsidP="00090E37">
            <w:pPr>
              <w:pStyle w:val="TAL"/>
              <w:jc w:val="center"/>
            </w:pPr>
            <w:r>
              <w:t>CM</w:t>
            </w:r>
          </w:p>
        </w:tc>
        <w:tc>
          <w:tcPr>
            <w:tcW w:w="1234" w:type="dxa"/>
            <w:tcBorders>
              <w:top w:val="single" w:sz="4" w:space="0" w:color="auto"/>
              <w:left w:val="single" w:sz="4" w:space="0" w:color="auto"/>
              <w:bottom w:val="single" w:sz="4" w:space="0" w:color="auto"/>
              <w:right w:val="single" w:sz="4" w:space="0" w:color="auto"/>
            </w:tcBorders>
          </w:tcPr>
          <w:p w14:paraId="244F4886" w14:textId="088629A5" w:rsidR="00090E37" w:rsidRDefault="00090E37" w:rsidP="00090E37">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09DFC4C" w14:textId="1DF84EC0" w:rsidR="00090E37" w:rsidRDefault="00090E37" w:rsidP="00090E37">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7E4AB41" w14:textId="59F1CAE1" w:rsidR="00090E37" w:rsidRDefault="00090E37" w:rsidP="00090E3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A8AA691" w14:textId="2C00FD3F" w:rsidR="00090E37" w:rsidRDefault="00090E37" w:rsidP="00090E37">
            <w:pPr>
              <w:pStyle w:val="TAL"/>
              <w:jc w:val="center"/>
            </w:pPr>
            <w:r>
              <w:rPr>
                <w:rFonts w:cs="Arial"/>
                <w:lang w:eastAsia="zh-CN"/>
              </w:rPr>
              <w:t>T</w:t>
            </w:r>
          </w:p>
        </w:tc>
      </w:tr>
    </w:tbl>
    <w:p w14:paraId="7DA681C2" w14:textId="6D6CCE87" w:rsidR="00090E37" w:rsidRDefault="00090E37" w:rsidP="00B04A7F">
      <w:pPr>
        <w:jc w:val="both"/>
      </w:pPr>
    </w:p>
    <w:tbl>
      <w:tblPr>
        <w:tblW w:w="0" w:type="auto"/>
        <w:jc w:val="center"/>
        <w:tblLayout w:type="fixed"/>
        <w:tblLook w:val="01E0" w:firstRow="1" w:lastRow="1" w:firstColumn="1" w:lastColumn="1" w:noHBand="0" w:noVBand="0"/>
      </w:tblPr>
      <w:tblGrid>
        <w:gridCol w:w="3078"/>
        <w:gridCol w:w="5630"/>
      </w:tblGrid>
      <w:tr w:rsidR="00090E37" w14:paraId="4BA5BB0B" w14:textId="77777777" w:rsidTr="00A913F3">
        <w:trPr>
          <w:cantSplit/>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hideMark/>
          </w:tcPr>
          <w:p w14:paraId="50AF2FA5" w14:textId="77777777" w:rsidR="00090E37" w:rsidRDefault="00090E37" w:rsidP="00A913F3">
            <w:pPr>
              <w:pStyle w:val="TAH"/>
            </w:pPr>
            <w:r>
              <w:t>Name</w:t>
            </w:r>
          </w:p>
        </w:tc>
        <w:tc>
          <w:tcPr>
            <w:tcW w:w="5630" w:type="dxa"/>
            <w:tcBorders>
              <w:top w:val="single" w:sz="4" w:space="0" w:color="auto"/>
              <w:left w:val="single" w:sz="4" w:space="0" w:color="auto"/>
              <w:bottom w:val="single" w:sz="4" w:space="0" w:color="auto"/>
              <w:right w:val="single" w:sz="4" w:space="0" w:color="auto"/>
            </w:tcBorders>
            <w:shd w:val="clear" w:color="auto" w:fill="D9D9D9"/>
            <w:hideMark/>
          </w:tcPr>
          <w:p w14:paraId="6BC3A534" w14:textId="77777777" w:rsidR="00090E37" w:rsidRDefault="00090E37" w:rsidP="00A913F3">
            <w:pPr>
              <w:pStyle w:val="TAH"/>
            </w:pPr>
            <w:r>
              <w:t>Definition</w:t>
            </w:r>
          </w:p>
        </w:tc>
      </w:tr>
      <w:tr w:rsidR="00090E37" w14:paraId="333EAF1F" w14:textId="77777777" w:rsidTr="00A913F3">
        <w:trPr>
          <w:cantSplit/>
          <w:jc w:val="center"/>
        </w:trPr>
        <w:tc>
          <w:tcPr>
            <w:tcW w:w="3078" w:type="dxa"/>
            <w:tcBorders>
              <w:top w:val="single" w:sz="4" w:space="0" w:color="auto"/>
              <w:left w:val="single" w:sz="4" w:space="0" w:color="auto"/>
              <w:bottom w:val="single" w:sz="4" w:space="0" w:color="auto"/>
              <w:right w:val="single" w:sz="4" w:space="0" w:color="auto"/>
            </w:tcBorders>
            <w:hideMark/>
          </w:tcPr>
          <w:p w14:paraId="30057847" w14:textId="5BCBB3F5" w:rsidR="00090E37" w:rsidRDefault="00090E37" w:rsidP="00A913F3">
            <w:pPr>
              <w:pStyle w:val="TAL"/>
              <w:rPr>
                <w:rFonts w:ascii="Courier New" w:hAnsi="Courier New" w:cs="Courier New"/>
                <w:lang w:eastAsia="zh-CN"/>
              </w:rPr>
            </w:pPr>
            <w:r>
              <w:rPr>
                <w:rFonts w:ascii="Courier New" w:hAnsi="Courier New" w:cs="Courier New"/>
                <w:lang w:eastAsia="zh-CN"/>
              </w:rPr>
              <w:t xml:space="preserve">EASFunctionRef </w:t>
            </w:r>
            <w:r>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hideMark/>
          </w:tcPr>
          <w:p w14:paraId="5CE4091E" w14:textId="736C143D" w:rsidR="00090E37" w:rsidRDefault="00090E37" w:rsidP="00E43BBE">
            <w:pPr>
              <w:pStyle w:val="TAL"/>
              <w:rPr>
                <w:lang w:eastAsia="zh-CN"/>
              </w:rPr>
            </w:pPr>
            <w:r>
              <w:t xml:space="preserve">Condition: </w:t>
            </w:r>
            <w:r w:rsidR="00E43BBE">
              <w:t>DNFunction is used for Edge Computing i.e representing an EDN</w:t>
            </w:r>
          </w:p>
        </w:tc>
      </w:tr>
      <w:tr w:rsidR="00090E37" w14:paraId="072F5A04" w14:textId="77777777" w:rsidTr="00A913F3">
        <w:trPr>
          <w:cantSplit/>
          <w:jc w:val="center"/>
        </w:trPr>
        <w:tc>
          <w:tcPr>
            <w:tcW w:w="3078" w:type="dxa"/>
            <w:tcBorders>
              <w:top w:val="single" w:sz="4" w:space="0" w:color="auto"/>
              <w:left w:val="single" w:sz="4" w:space="0" w:color="auto"/>
              <w:bottom w:val="single" w:sz="4" w:space="0" w:color="auto"/>
              <w:right w:val="single" w:sz="4" w:space="0" w:color="auto"/>
            </w:tcBorders>
          </w:tcPr>
          <w:p w14:paraId="61033FA1" w14:textId="0174FB60" w:rsidR="00090E37" w:rsidRDefault="00090E37" w:rsidP="00A913F3">
            <w:pPr>
              <w:pStyle w:val="TAL"/>
              <w:rPr>
                <w:rFonts w:ascii="Courier New" w:hAnsi="Courier New" w:cs="Courier New"/>
                <w:lang w:eastAsia="zh-CN"/>
              </w:rPr>
            </w:pPr>
            <w:r>
              <w:rPr>
                <w:rFonts w:ascii="Courier New" w:hAnsi="Courier New" w:cs="Courier New"/>
                <w:lang w:eastAsia="zh-CN"/>
              </w:rPr>
              <w:t xml:space="preserve">EESFunctonRef </w:t>
            </w:r>
            <w:r w:rsidRPr="00090E37">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14:paraId="54ACE08D" w14:textId="1A3DB901" w:rsidR="00090E37" w:rsidRDefault="00090E37" w:rsidP="00A913F3">
            <w:pPr>
              <w:pStyle w:val="TAL"/>
            </w:pPr>
            <w:r>
              <w:t xml:space="preserve">Condition: </w:t>
            </w:r>
            <w:r w:rsidR="00E43BBE">
              <w:t>DNFunction is used for Edge Computing i.e representing an EDN</w:t>
            </w:r>
          </w:p>
        </w:tc>
      </w:tr>
    </w:tbl>
    <w:p w14:paraId="023BEFD5" w14:textId="77777777" w:rsidR="00090E37" w:rsidRDefault="00090E37" w:rsidP="00B04A7F">
      <w:pPr>
        <w:jc w:val="both"/>
      </w:pPr>
    </w:p>
    <w:p w14:paraId="19368838" w14:textId="4B96FAC8" w:rsidR="00B04A7F" w:rsidRDefault="00B04A7F" w:rsidP="00B04A7F">
      <w:pPr>
        <w:pStyle w:val="ListParagraph"/>
        <w:numPr>
          <w:ilvl w:val="0"/>
          <w:numId w:val="12"/>
        </w:numPr>
        <w:jc w:val="both"/>
      </w:pPr>
      <w:r>
        <w:t>Option-B</w:t>
      </w:r>
    </w:p>
    <w:p w14:paraId="0B7641AD" w14:textId="26977086" w:rsidR="008715E0" w:rsidRDefault="00F910CA" w:rsidP="00CD7FBE">
      <w:pPr>
        <w:jc w:val="center"/>
      </w:pPr>
      <w:r>
        <w:object w:dxaOrig="14220" w:dyaOrig="9036" w14:anchorId="5D74EE84">
          <v:shape id="_x0000_i1028" type="#_x0000_t75" style="width:366.75pt;height:233.25pt" o:ole="">
            <v:imagedata r:id="rId21" o:title=""/>
          </v:shape>
          <o:OLEObject Type="Embed" ProgID="Visio.Drawing.15" ShapeID="_x0000_i1028" DrawAspect="Content" ObjectID="_1694524116" r:id="rId22"/>
        </w:object>
      </w:r>
    </w:p>
    <w:p w14:paraId="044B594B" w14:textId="77777777" w:rsidR="00CD7FBE" w:rsidRDefault="00CD7FBE" w:rsidP="00CD7FBE">
      <w:pPr>
        <w:jc w:val="center"/>
        <w:rPr>
          <w:rFonts w:ascii="Arial" w:hAnsi="Arial"/>
          <w:b/>
        </w:rPr>
      </w:pPr>
      <w:r w:rsidRPr="008544D7">
        <w:rPr>
          <w:rFonts w:ascii="Arial" w:hAnsi="Arial"/>
          <w:b/>
        </w:rPr>
        <w:t>Edge NRM containment naming relationship</w:t>
      </w:r>
    </w:p>
    <w:p w14:paraId="3E35BDB2" w14:textId="5AE919A3" w:rsidR="00CD7FBE" w:rsidRDefault="00CD7FBE" w:rsidP="00CD7FBE">
      <w:pPr>
        <w:jc w:val="center"/>
      </w:pPr>
    </w:p>
    <w:p w14:paraId="3B897801" w14:textId="6B2A9386" w:rsidR="00CD7FBE" w:rsidRDefault="00A91AEB" w:rsidP="00CD7FBE">
      <w:pPr>
        <w:jc w:val="center"/>
      </w:pPr>
      <w:r>
        <w:object w:dxaOrig="15732" w:dyaOrig="3396" w14:anchorId="6D40F6A9">
          <v:shape id="_x0000_i1029" type="#_x0000_t75" style="width:481.5pt;height:103.9pt" o:ole="">
            <v:imagedata r:id="rId23" o:title=""/>
          </v:shape>
          <o:OLEObject Type="Embed" ProgID="Visio.Drawing.15" ShapeID="_x0000_i1029" DrawAspect="Content" ObjectID="_1694524117" r:id="rId24"/>
        </w:object>
      </w:r>
    </w:p>
    <w:p w14:paraId="7A759FF3" w14:textId="469CB298" w:rsidR="00CD7FBE" w:rsidRDefault="00CD7FBE" w:rsidP="00CD7FBE">
      <w:pPr>
        <w:jc w:val="center"/>
        <w:rPr>
          <w:rFonts w:ascii="Arial" w:hAnsi="Arial"/>
          <w:b/>
        </w:rPr>
      </w:pPr>
      <w:r w:rsidRPr="008544D7">
        <w:rPr>
          <w:rFonts w:ascii="Arial" w:hAnsi="Arial"/>
          <w:b/>
        </w:rPr>
        <w:t xml:space="preserve">Edge NRM </w:t>
      </w:r>
      <w:r w:rsidR="0047121C">
        <w:rPr>
          <w:rFonts w:ascii="Arial" w:hAnsi="Arial"/>
          <w:b/>
        </w:rPr>
        <w:t>Inheritance</w:t>
      </w:r>
    </w:p>
    <w:p w14:paraId="03A5E9A6" w14:textId="37650518" w:rsidR="00EF05C7" w:rsidRDefault="00EF05C7" w:rsidP="00EF05C7">
      <w:pPr>
        <w:jc w:val="both"/>
      </w:pPr>
      <w:r>
        <w:t xml:space="preserve">The </w:t>
      </w:r>
      <w:r w:rsidR="00FD7C6E">
        <w:t>EdgeDataNetwork IOC</w:t>
      </w:r>
      <w:r>
        <w:t xml:space="preserve"> can be defined representing an EDN. The </w:t>
      </w:r>
      <w:r w:rsidR="00AC1A32">
        <w:t>EdgeDataNetwork IOC</w:t>
      </w:r>
      <w:r>
        <w:t xml:space="preserve"> will contain the reference to the constituent EAS and EES.</w:t>
      </w:r>
      <w:r w:rsidR="00957CDC">
        <w:t xml:space="preserve"> There will be no requi</w:t>
      </w:r>
      <w:r w:rsidR="00C10902">
        <w:t>rement to manage the EDN itself i.e there won’t be any requirement for a consumer to request for EDN LCM/provisioning, PM and 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EF05C7" w14:paraId="1EB69AE2" w14:textId="77777777" w:rsidTr="00A913F3">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F013C3B" w14:textId="77777777" w:rsidR="00EF05C7" w:rsidRDefault="00EF05C7" w:rsidP="00A913F3">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D705C61" w14:textId="77777777" w:rsidR="00EF05C7" w:rsidRDefault="00EF05C7" w:rsidP="00A913F3">
            <w:pPr>
              <w:pStyle w:val="TAH"/>
            </w:pPr>
            <w:r>
              <w:t>Support Qualifier</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A94D0E1" w14:textId="77777777" w:rsidR="00EF05C7" w:rsidRDefault="00EF05C7" w:rsidP="00A913F3">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5A1E00D5" w14:textId="77777777" w:rsidR="00EF05C7" w:rsidRDefault="00EF05C7" w:rsidP="00A913F3">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4C12D4F4" w14:textId="77777777" w:rsidR="00EF05C7" w:rsidRDefault="00EF05C7" w:rsidP="00A913F3">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9806BDC" w14:textId="77777777" w:rsidR="00EF05C7" w:rsidRDefault="00EF05C7" w:rsidP="00A913F3">
            <w:pPr>
              <w:pStyle w:val="TAH"/>
            </w:pPr>
            <w:r>
              <w:t>isNotifyable</w:t>
            </w:r>
          </w:p>
        </w:tc>
      </w:tr>
      <w:tr w:rsidR="00EF05C7" w14:paraId="3E179CDB" w14:textId="77777777" w:rsidTr="00A913F3">
        <w:trPr>
          <w:cantSplit/>
          <w:jc w:val="center"/>
        </w:trPr>
        <w:tc>
          <w:tcPr>
            <w:tcW w:w="3489" w:type="dxa"/>
            <w:tcBorders>
              <w:top w:val="single" w:sz="4" w:space="0" w:color="auto"/>
              <w:left w:val="single" w:sz="4" w:space="0" w:color="auto"/>
              <w:bottom w:val="single" w:sz="4" w:space="0" w:color="auto"/>
              <w:right w:val="single" w:sz="4" w:space="0" w:color="auto"/>
            </w:tcBorders>
          </w:tcPr>
          <w:p w14:paraId="5E60A046" w14:textId="77777777" w:rsidR="00EF05C7" w:rsidRDefault="00EF05C7" w:rsidP="00A913F3">
            <w:pPr>
              <w:pStyle w:val="TAL"/>
              <w:rPr>
                <w:rFonts w:ascii="Courier New" w:hAnsi="Courier New" w:cs="Courier New"/>
                <w:lang w:eastAsia="zh-CN"/>
              </w:rPr>
            </w:pPr>
            <w:r>
              <w:rPr>
                <w:rFonts w:ascii="Courier New" w:hAnsi="Courier New" w:cs="Courier New"/>
                <w:lang w:eastAsia="zh-CN"/>
              </w:rPr>
              <w:t>EASFunctionRef</w:t>
            </w:r>
          </w:p>
        </w:tc>
        <w:tc>
          <w:tcPr>
            <w:tcW w:w="1213" w:type="dxa"/>
            <w:tcBorders>
              <w:top w:val="single" w:sz="4" w:space="0" w:color="auto"/>
              <w:left w:val="single" w:sz="4" w:space="0" w:color="auto"/>
              <w:bottom w:val="single" w:sz="4" w:space="0" w:color="auto"/>
              <w:right w:val="single" w:sz="4" w:space="0" w:color="auto"/>
            </w:tcBorders>
          </w:tcPr>
          <w:p w14:paraId="3BF184E8" w14:textId="77777777" w:rsidR="00EF05C7" w:rsidRDefault="00EF05C7" w:rsidP="00A913F3">
            <w:pPr>
              <w:pStyle w:val="TAL"/>
              <w:jc w:val="center"/>
            </w:pPr>
            <w:r>
              <w:t>CM</w:t>
            </w:r>
          </w:p>
        </w:tc>
        <w:tc>
          <w:tcPr>
            <w:tcW w:w="1234" w:type="dxa"/>
            <w:tcBorders>
              <w:top w:val="single" w:sz="4" w:space="0" w:color="auto"/>
              <w:left w:val="single" w:sz="4" w:space="0" w:color="auto"/>
              <w:bottom w:val="single" w:sz="4" w:space="0" w:color="auto"/>
              <w:right w:val="single" w:sz="4" w:space="0" w:color="auto"/>
            </w:tcBorders>
          </w:tcPr>
          <w:p w14:paraId="3B848C34" w14:textId="77777777" w:rsidR="00EF05C7" w:rsidRDefault="00EF05C7" w:rsidP="00A913F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7036B26" w14:textId="77777777" w:rsidR="00EF05C7" w:rsidRDefault="00EF05C7" w:rsidP="00A913F3">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9327CDB" w14:textId="77777777" w:rsidR="00EF05C7" w:rsidRDefault="00EF05C7" w:rsidP="00A913F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EC8E2F" w14:textId="77777777" w:rsidR="00EF05C7" w:rsidRDefault="00EF05C7" w:rsidP="00A913F3">
            <w:pPr>
              <w:pStyle w:val="TAL"/>
              <w:jc w:val="center"/>
            </w:pPr>
            <w:r>
              <w:rPr>
                <w:rFonts w:cs="Arial"/>
                <w:lang w:eastAsia="zh-CN"/>
              </w:rPr>
              <w:t>T</w:t>
            </w:r>
          </w:p>
        </w:tc>
      </w:tr>
      <w:tr w:rsidR="00EF05C7" w14:paraId="744042FA" w14:textId="77777777" w:rsidTr="00A913F3">
        <w:trPr>
          <w:cantSplit/>
          <w:jc w:val="center"/>
        </w:trPr>
        <w:tc>
          <w:tcPr>
            <w:tcW w:w="3489" w:type="dxa"/>
            <w:tcBorders>
              <w:top w:val="single" w:sz="4" w:space="0" w:color="auto"/>
              <w:left w:val="single" w:sz="4" w:space="0" w:color="auto"/>
              <w:bottom w:val="single" w:sz="4" w:space="0" w:color="auto"/>
              <w:right w:val="single" w:sz="4" w:space="0" w:color="auto"/>
            </w:tcBorders>
          </w:tcPr>
          <w:p w14:paraId="2AE95A19" w14:textId="77777777" w:rsidR="00EF05C7" w:rsidRDefault="00EF05C7" w:rsidP="00A913F3">
            <w:pPr>
              <w:pStyle w:val="TAL"/>
              <w:rPr>
                <w:rFonts w:ascii="Courier New" w:hAnsi="Courier New" w:cs="Courier New"/>
                <w:lang w:eastAsia="zh-CN"/>
              </w:rPr>
            </w:pPr>
            <w:r>
              <w:rPr>
                <w:rFonts w:ascii="Courier New" w:hAnsi="Courier New" w:cs="Courier New"/>
                <w:lang w:eastAsia="zh-CN"/>
              </w:rPr>
              <w:t>EESFunctonRef</w:t>
            </w:r>
          </w:p>
        </w:tc>
        <w:tc>
          <w:tcPr>
            <w:tcW w:w="1213" w:type="dxa"/>
            <w:tcBorders>
              <w:top w:val="single" w:sz="4" w:space="0" w:color="auto"/>
              <w:left w:val="single" w:sz="4" w:space="0" w:color="auto"/>
              <w:bottom w:val="single" w:sz="4" w:space="0" w:color="auto"/>
              <w:right w:val="single" w:sz="4" w:space="0" w:color="auto"/>
            </w:tcBorders>
          </w:tcPr>
          <w:p w14:paraId="55323112" w14:textId="77777777" w:rsidR="00EF05C7" w:rsidRDefault="00EF05C7" w:rsidP="00A913F3">
            <w:pPr>
              <w:pStyle w:val="TAL"/>
              <w:jc w:val="center"/>
            </w:pPr>
            <w:r>
              <w:t>CM</w:t>
            </w:r>
          </w:p>
        </w:tc>
        <w:tc>
          <w:tcPr>
            <w:tcW w:w="1234" w:type="dxa"/>
            <w:tcBorders>
              <w:top w:val="single" w:sz="4" w:space="0" w:color="auto"/>
              <w:left w:val="single" w:sz="4" w:space="0" w:color="auto"/>
              <w:bottom w:val="single" w:sz="4" w:space="0" w:color="auto"/>
              <w:right w:val="single" w:sz="4" w:space="0" w:color="auto"/>
            </w:tcBorders>
          </w:tcPr>
          <w:p w14:paraId="01915E07" w14:textId="77777777" w:rsidR="00EF05C7" w:rsidRDefault="00EF05C7" w:rsidP="00A913F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0D0E7E4" w14:textId="77777777" w:rsidR="00EF05C7" w:rsidRDefault="00EF05C7" w:rsidP="00A913F3">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95CFC42" w14:textId="77777777" w:rsidR="00EF05C7" w:rsidRDefault="00EF05C7" w:rsidP="00A913F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F463A87" w14:textId="77777777" w:rsidR="00EF05C7" w:rsidRDefault="00EF05C7" w:rsidP="00A913F3">
            <w:pPr>
              <w:pStyle w:val="TAL"/>
              <w:jc w:val="center"/>
            </w:pPr>
            <w:r>
              <w:rPr>
                <w:rFonts w:cs="Arial"/>
                <w:lang w:eastAsia="zh-CN"/>
              </w:rPr>
              <w:t>T</w:t>
            </w:r>
          </w:p>
        </w:tc>
      </w:tr>
    </w:tbl>
    <w:p w14:paraId="5672B06A" w14:textId="77777777" w:rsidR="00CD7FBE" w:rsidRDefault="00CD7FBE" w:rsidP="00CD7FBE">
      <w:pPr>
        <w:jc w:val="center"/>
      </w:pPr>
    </w:p>
    <w:bookmarkEnd w:id="1"/>
    <w:p w14:paraId="584E1A63" w14:textId="77777777"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bookmarkEnd w:id="0"/>
    <w:p w14:paraId="17B99C24" w14:textId="3859B93D" w:rsidR="00894DEC" w:rsidRDefault="00894DEC" w:rsidP="00A05EE1">
      <w:pPr>
        <w:rPr>
          <w:noProof/>
        </w:rPr>
      </w:pPr>
      <w:r>
        <w:rPr>
          <w:noProof/>
        </w:rPr>
        <w:t xml:space="preserve">The WG is requested to </w:t>
      </w:r>
      <w:r w:rsidR="001E7D42">
        <w:rPr>
          <w:noProof/>
        </w:rPr>
        <w:t>endorse</w:t>
      </w:r>
      <w:r>
        <w:rPr>
          <w:noProof/>
        </w:rPr>
        <w:t xml:space="preserve"> either of the follwing options</w:t>
      </w:r>
      <w:r w:rsidR="001E7D42">
        <w:rPr>
          <w:noProof/>
        </w:rPr>
        <w:t>.</w:t>
      </w:r>
    </w:p>
    <w:p w14:paraId="2733F3C2" w14:textId="20D90E93" w:rsidR="00894DEC" w:rsidRDefault="00894DEC" w:rsidP="00894DEC">
      <w:pPr>
        <w:pStyle w:val="ListParagraph"/>
        <w:numPr>
          <w:ilvl w:val="0"/>
          <w:numId w:val="11"/>
        </w:numPr>
        <w:rPr>
          <w:noProof/>
        </w:rPr>
      </w:pPr>
      <w:r>
        <w:rPr>
          <w:noProof/>
        </w:rPr>
        <w:t xml:space="preserve">Option-A: </w:t>
      </w:r>
      <w:bookmarkStart w:id="2" w:name="_GoBack"/>
      <w:bookmarkEnd w:id="2"/>
      <w:r>
        <w:rPr>
          <w:noProof/>
        </w:rPr>
        <w:t xml:space="preserve">Use of DNFunction </w:t>
      </w:r>
      <w:r w:rsidR="00342B85">
        <w:rPr>
          <w:noProof/>
        </w:rPr>
        <w:t xml:space="preserve">IOC </w:t>
      </w:r>
      <w:r>
        <w:rPr>
          <w:noProof/>
        </w:rPr>
        <w:t>to represent EDN i.e S5-215</w:t>
      </w:r>
      <w:r w:rsidR="00342B85">
        <w:rPr>
          <w:noProof/>
        </w:rPr>
        <w:t>147</w:t>
      </w:r>
    </w:p>
    <w:p w14:paraId="6A799840" w14:textId="168022EC" w:rsidR="00953F87" w:rsidRDefault="00894DEC" w:rsidP="00C734C6">
      <w:pPr>
        <w:pStyle w:val="ListParagraph"/>
        <w:numPr>
          <w:ilvl w:val="0"/>
          <w:numId w:val="11"/>
        </w:numPr>
      </w:pPr>
      <w:r>
        <w:rPr>
          <w:noProof/>
        </w:rPr>
        <w:t>Option-B: Defining E</w:t>
      </w:r>
      <w:r w:rsidR="00342B85">
        <w:rPr>
          <w:noProof/>
        </w:rPr>
        <w:t>dgeDataNetwork IOC</w:t>
      </w:r>
      <w:r>
        <w:rPr>
          <w:noProof/>
        </w:rPr>
        <w:t xml:space="preserve"> to represent EDN i.e S5-215</w:t>
      </w:r>
      <w:r w:rsidR="00342B85">
        <w:rPr>
          <w:noProof/>
        </w:rPr>
        <w:t>148</w:t>
      </w:r>
      <w:r>
        <w:rPr>
          <w:noProof/>
        </w:rPr>
        <w:t xml:space="preserve"> </w:t>
      </w:r>
    </w:p>
    <w:p w14:paraId="2C382E0D" w14:textId="77777777" w:rsidR="00953F87" w:rsidRPr="007F460D" w:rsidRDefault="00953F87" w:rsidP="00953F87"/>
    <w:sectPr w:rsidR="00953F87" w:rsidRPr="007F460D">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1405D" w14:textId="77777777" w:rsidR="00BE79C1" w:rsidRDefault="00BE79C1">
      <w:r>
        <w:separator/>
      </w:r>
    </w:p>
  </w:endnote>
  <w:endnote w:type="continuationSeparator" w:id="0">
    <w:p w14:paraId="736E0FF7" w14:textId="77777777" w:rsidR="00BE79C1" w:rsidRDefault="00BE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FC46E" w14:textId="77777777" w:rsidR="00BE79C1" w:rsidRDefault="00BE79C1">
      <w:r>
        <w:separator/>
      </w:r>
    </w:p>
  </w:footnote>
  <w:footnote w:type="continuationSeparator" w:id="0">
    <w:p w14:paraId="7A30B082" w14:textId="77777777" w:rsidR="00BE79C1" w:rsidRDefault="00BE7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65BD022"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50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039287E0"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50C1">
      <w:rPr>
        <w:rFonts w:ascii="Arial" w:hAnsi="Arial" w:cs="Arial"/>
        <w:b/>
        <w:noProof/>
        <w:sz w:val="18"/>
        <w:szCs w:val="18"/>
      </w:rPr>
      <w:t>4</w:t>
    </w:r>
    <w:r>
      <w:rPr>
        <w:rFonts w:ascii="Arial" w:hAnsi="Arial" w:cs="Arial"/>
        <w:b/>
        <w:sz w:val="18"/>
        <w:szCs w:val="18"/>
      </w:rPr>
      <w:fldChar w:fldCharType="end"/>
    </w:r>
  </w:p>
  <w:p w14:paraId="13C538E8" w14:textId="568CA8DE"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50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203AE6"/>
    <w:multiLevelType w:val="hybridMultilevel"/>
    <w:tmpl w:val="A07427C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88644BD"/>
    <w:multiLevelType w:val="hybridMultilevel"/>
    <w:tmpl w:val="A710BE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B8C4E76"/>
    <w:multiLevelType w:val="hybridMultilevel"/>
    <w:tmpl w:val="12464A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CA43B50"/>
    <w:multiLevelType w:val="hybridMultilevel"/>
    <w:tmpl w:val="4FB2ECA6"/>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AB078A8"/>
    <w:multiLevelType w:val="hybridMultilevel"/>
    <w:tmpl w:val="4836B1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5"/>
  </w:num>
  <w:num w:numId="6">
    <w:abstractNumId w:val="3"/>
  </w:num>
  <w:num w:numId="7">
    <w:abstractNumId w:val="9"/>
  </w:num>
  <w:num w:numId="8">
    <w:abstractNumId w:val="2"/>
  </w:num>
  <w:num w:numId="9">
    <w:abstractNumId w:val="2"/>
  </w:num>
  <w:num w:numId="10">
    <w:abstractNumId w:val="6"/>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9D"/>
    <w:rsid w:val="000125B0"/>
    <w:rsid w:val="000201D4"/>
    <w:rsid w:val="00021F9A"/>
    <w:rsid w:val="00023C24"/>
    <w:rsid w:val="00030AEC"/>
    <w:rsid w:val="00030ED2"/>
    <w:rsid w:val="00033397"/>
    <w:rsid w:val="00040095"/>
    <w:rsid w:val="00045730"/>
    <w:rsid w:val="0004775F"/>
    <w:rsid w:val="00050DEC"/>
    <w:rsid w:val="00051834"/>
    <w:rsid w:val="00054A22"/>
    <w:rsid w:val="00062023"/>
    <w:rsid w:val="000655A6"/>
    <w:rsid w:val="00065FE8"/>
    <w:rsid w:val="000664CF"/>
    <w:rsid w:val="00073DEA"/>
    <w:rsid w:val="00074157"/>
    <w:rsid w:val="000769BB"/>
    <w:rsid w:val="00080512"/>
    <w:rsid w:val="00090E37"/>
    <w:rsid w:val="00095C40"/>
    <w:rsid w:val="00097144"/>
    <w:rsid w:val="000A228F"/>
    <w:rsid w:val="000A5BB9"/>
    <w:rsid w:val="000C0A2E"/>
    <w:rsid w:val="000C47C3"/>
    <w:rsid w:val="000C7701"/>
    <w:rsid w:val="000D4AAC"/>
    <w:rsid w:val="000D58AB"/>
    <w:rsid w:val="000D5BA1"/>
    <w:rsid w:val="000E099E"/>
    <w:rsid w:val="000F2288"/>
    <w:rsid w:val="000F5B2B"/>
    <w:rsid w:val="001003D8"/>
    <w:rsid w:val="00101467"/>
    <w:rsid w:val="00110E52"/>
    <w:rsid w:val="00111F94"/>
    <w:rsid w:val="00112C20"/>
    <w:rsid w:val="001216A0"/>
    <w:rsid w:val="00132F51"/>
    <w:rsid w:val="00133525"/>
    <w:rsid w:val="0014392E"/>
    <w:rsid w:val="00162BFF"/>
    <w:rsid w:val="001645B5"/>
    <w:rsid w:val="00165510"/>
    <w:rsid w:val="001676FE"/>
    <w:rsid w:val="0017041B"/>
    <w:rsid w:val="00170CD5"/>
    <w:rsid w:val="001764FD"/>
    <w:rsid w:val="00181098"/>
    <w:rsid w:val="0018168F"/>
    <w:rsid w:val="0018358B"/>
    <w:rsid w:val="001852C0"/>
    <w:rsid w:val="00186E72"/>
    <w:rsid w:val="001A144C"/>
    <w:rsid w:val="001A4C42"/>
    <w:rsid w:val="001A57DA"/>
    <w:rsid w:val="001A648E"/>
    <w:rsid w:val="001A6623"/>
    <w:rsid w:val="001A7420"/>
    <w:rsid w:val="001B3248"/>
    <w:rsid w:val="001B6637"/>
    <w:rsid w:val="001C21C3"/>
    <w:rsid w:val="001C3DA3"/>
    <w:rsid w:val="001D02C2"/>
    <w:rsid w:val="001E3C79"/>
    <w:rsid w:val="001E47B7"/>
    <w:rsid w:val="001E7D42"/>
    <w:rsid w:val="001F0C1D"/>
    <w:rsid w:val="001F1132"/>
    <w:rsid w:val="001F168B"/>
    <w:rsid w:val="002051CA"/>
    <w:rsid w:val="002125BC"/>
    <w:rsid w:val="002218BC"/>
    <w:rsid w:val="002248F9"/>
    <w:rsid w:val="002347A2"/>
    <w:rsid w:val="00246BAA"/>
    <w:rsid w:val="00253FE2"/>
    <w:rsid w:val="00262B0E"/>
    <w:rsid w:val="00264E30"/>
    <w:rsid w:val="0026579F"/>
    <w:rsid w:val="002675F0"/>
    <w:rsid w:val="002740B7"/>
    <w:rsid w:val="002760EE"/>
    <w:rsid w:val="00277ED8"/>
    <w:rsid w:val="002830FA"/>
    <w:rsid w:val="00295482"/>
    <w:rsid w:val="0029591C"/>
    <w:rsid w:val="0029663C"/>
    <w:rsid w:val="002A51E9"/>
    <w:rsid w:val="002A627F"/>
    <w:rsid w:val="002A6696"/>
    <w:rsid w:val="002B6339"/>
    <w:rsid w:val="002C4B00"/>
    <w:rsid w:val="002D015F"/>
    <w:rsid w:val="002D20E7"/>
    <w:rsid w:val="002D34BB"/>
    <w:rsid w:val="002D46A9"/>
    <w:rsid w:val="002D486D"/>
    <w:rsid w:val="002D556F"/>
    <w:rsid w:val="002D6AE9"/>
    <w:rsid w:val="002E00EE"/>
    <w:rsid w:val="002E6228"/>
    <w:rsid w:val="002F40B8"/>
    <w:rsid w:val="003001EF"/>
    <w:rsid w:val="00302723"/>
    <w:rsid w:val="00311DA5"/>
    <w:rsid w:val="003172DC"/>
    <w:rsid w:val="00317A26"/>
    <w:rsid w:val="00320095"/>
    <w:rsid w:val="00331756"/>
    <w:rsid w:val="00342B85"/>
    <w:rsid w:val="0035462D"/>
    <w:rsid w:val="00356289"/>
    <w:rsid w:val="00356555"/>
    <w:rsid w:val="00357953"/>
    <w:rsid w:val="00365371"/>
    <w:rsid w:val="00366306"/>
    <w:rsid w:val="00370594"/>
    <w:rsid w:val="00371AC9"/>
    <w:rsid w:val="003765B8"/>
    <w:rsid w:val="00387390"/>
    <w:rsid w:val="00396AD9"/>
    <w:rsid w:val="003B517B"/>
    <w:rsid w:val="003C16BD"/>
    <w:rsid w:val="003C2568"/>
    <w:rsid w:val="003C3971"/>
    <w:rsid w:val="003C696F"/>
    <w:rsid w:val="003C74C4"/>
    <w:rsid w:val="003D5043"/>
    <w:rsid w:val="003D759A"/>
    <w:rsid w:val="003E2973"/>
    <w:rsid w:val="003F1B1D"/>
    <w:rsid w:val="003F5327"/>
    <w:rsid w:val="003F5727"/>
    <w:rsid w:val="003F5C5D"/>
    <w:rsid w:val="004009B8"/>
    <w:rsid w:val="004010AA"/>
    <w:rsid w:val="00405634"/>
    <w:rsid w:val="00417BD6"/>
    <w:rsid w:val="00423334"/>
    <w:rsid w:val="00424547"/>
    <w:rsid w:val="004246DE"/>
    <w:rsid w:val="004345EC"/>
    <w:rsid w:val="004377B3"/>
    <w:rsid w:val="00443AA0"/>
    <w:rsid w:val="0044528F"/>
    <w:rsid w:val="00451869"/>
    <w:rsid w:val="00451F72"/>
    <w:rsid w:val="004650C1"/>
    <w:rsid w:val="00465515"/>
    <w:rsid w:val="0047121C"/>
    <w:rsid w:val="004764A8"/>
    <w:rsid w:val="00484296"/>
    <w:rsid w:val="0048622D"/>
    <w:rsid w:val="0049751D"/>
    <w:rsid w:val="00497C5F"/>
    <w:rsid w:val="004A0141"/>
    <w:rsid w:val="004A1B68"/>
    <w:rsid w:val="004A2E9D"/>
    <w:rsid w:val="004A6B99"/>
    <w:rsid w:val="004C06E7"/>
    <w:rsid w:val="004C30AC"/>
    <w:rsid w:val="004C4C04"/>
    <w:rsid w:val="004D3578"/>
    <w:rsid w:val="004D6341"/>
    <w:rsid w:val="004E08DD"/>
    <w:rsid w:val="004E213A"/>
    <w:rsid w:val="004E4248"/>
    <w:rsid w:val="004F0988"/>
    <w:rsid w:val="004F0D73"/>
    <w:rsid w:val="004F1727"/>
    <w:rsid w:val="004F3340"/>
    <w:rsid w:val="004F6D94"/>
    <w:rsid w:val="00510A07"/>
    <w:rsid w:val="00512D0D"/>
    <w:rsid w:val="00516EE8"/>
    <w:rsid w:val="005171B2"/>
    <w:rsid w:val="00520C93"/>
    <w:rsid w:val="005307C2"/>
    <w:rsid w:val="0053388B"/>
    <w:rsid w:val="00535773"/>
    <w:rsid w:val="00537034"/>
    <w:rsid w:val="005409CA"/>
    <w:rsid w:val="005425BF"/>
    <w:rsid w:val="00543E6C"/>
    <w:rsid w:val="00552CB4"/>
    <w:rsid w:val="00560644"/>
    <w:rsid w:val="00562DA9"/>
    <w:rsid w:val="00565087"/>
    <w:rsid w:val="00575FDF"/>
    <w:rsid w:val="005839D5"/>
    <w:rsid w:val="00586330"/>
    <w:rsid w:val="00590149"/>
    <w:rsid w:val="005924F0"/>
    <w:rsid w:val="00597B11"/>
    <w:rsid w:val="005A4D01"/>
    <w:rsid w:val="005B0BCC"/>
    <w:rsid w:val="005B0F5D"/>
    <w:rsid w:val="005B1881"/>
    <w:rsid w:val="005B6CD6"/>
    <w:rsid w:val="005C2908"/>
    <w:rsid w:val="005C44C3"/>
    <w:rsid w:val="005D048D"/>
    <w:rsid w:val="005D2E01"/>
    <w:rsid w:val="005D4B48"/>
    <w:rsid w:val="005D6DC3"/>
    <w:rsid w:val="005D70D9"/>
    <w:rsid w:val="005D7526"/>
    <w:rsid w:val="005E22C2"/>
    <w:rsid w:val="005E4BB2"/>
    <w:rsid w:val="005E4C16"/>
    <w:rsid w:val="005E503F"/>
    <w:rsid w:val="005E7456"/>
    <w:rsid w:val="005F1CB3"/>
    <w:rsid w:val="005F722B"/>
    <w:rsid w:val="005F788A"/>
    <w:rsid w:val="00602AEA"/>
    <w:rsid w:val="006032A5"/>
    <w:rsid w:val="00604BB8"/>
    <w:rsid w:val="00606961"/>
    <w:rsid w:val="00606D13"/>
    <w:rsid w:val="00610385"/>
    <w:rsid w:val="00611008"/>
    <w:rsid w:val="00614FDF"/>
    <w:rsid w:val="0061593D"/>
    <w:rsid w:val="00621BDD"/>
    <w:rsid w:val="00621DED"/>
    <w:rsid w:val="00622277"/>
    <w:rsid w:val="00627DE9"/>
    <w:rsid w:val="0063543D"/>
    <w:rsid w:val="0063605E"/>
    <w:rsid w:val="00643E38"/>
    <w:rsid w:val="00646073"/>
    <w:rsid w:val="00646392"/>
    <w:rsid w:val="00646692"/>
    <w:rsid w:val="00647114"/>
    <w:rsid w:val="00647B0A"/>
    <w:rsid w:val="00654DAE"/>
    <w:rsid w:val="00656AC1"/>
    <w:rsid w:val="00657FC2"/>
    <w:rsid w:val="00663F17"/>
    <w:rsid w:val="00666DCC"/>
    <w:rsid w:val="00673A9B"/>
    <w:rsid w:val="006912E9"/>
    <w:rsid w:val="00691C68"/>
    <w:rsid w:val="006975A5"/>
    <w:rsid w:val="00697B15"/>
    <w:rsid w:val="006A323F"/>
    <w:rsid w:val="006A4B21"/>
    <w:rsid w:val="006A5AED"/>
    <w:rsid w:val="006B30D0"/>
    <w:rsid w:val="006B4609"/>
    <w:rsid w:val="006B465F"/>
    <w:rsid w:val="006B481D"/>
    <w:rsid w:val="006B6DCE"/>
    <w:rsid w:val="006C2ACB"/>
    <w:rsid w:val="006C3D95"/>
    <w:rsid w:val="006D530A"/>
    <w:rsid w:val="006E0A90"/>
    <w:rsid w:val="006E0F3A"/>
    <w:rsid w:val="006E3132"/>
    <w:rsid w:val="006E5C86"/>
    <w:rsid w:val="006E6752"/>
    <w:rsid w:val="006E7064"/>
    <w:rsid w:val="006F7DBD"/>
    <w:rsid w:val="00701116"/>
    <w:rsid w:val="00701876"/>
    <w:rsid w:val="007039CC"/>
    <w:rsid w:val="00707FD8"/>
    <w:rsid w:val="0071174C"/>
    <w:rsid w:val="007121D2"/>
    <w:rsid w:val="00713C44"/>
    <w:rsid w:val="00715755"/>
    <w:rsid w:val="00716D12"/>
    <w:rsid w:val="00717E0C"/>
    <w:rsid w:val="0072034F"/>
    <w:rsid w:val="00725BE1"/>
    <w:rsid w:val="00727C54"/>
    <w:rsid w:val="0073219B"/>
    <w:rsid w:val="00734A5B"/>
    <w:rsid w:val="0074026F"/>
    <w:rsid w:val="007429F6"/>
    <w:rsid w:val="00743C79"/>
    <w:rsid w:val="00744E76"/>
    <w:rsid w:val="00747D54"/>
    <w:rsid w:val="00750EDC"/>
    <w:rsid w:val="00751CF6"/>
    <w:rsid w:val="007535C4"/>
    <w:rsid w:val="007567FE"/>
    <w:rsid w:val="00757D98"/>
    <w:rsid w:val="00761CF4"/>
    <w:rsid w:val="007623E4"/>
    <w:rsid w:val="00765EA3"/>
    <w:rsid w:val="00774DA4"/>
    <w:rsid w:val="00781F0F"/>
    <w:rsid w:val="00785E03"/>
    <w:rsid w:val="00786A21"/>
    <w:rsid w:val="00791405"/>
    <w:rsid w:val="00796CEB"/>
    <w:rsid w:val="007B335A"/>
    <w:rsid w:val="007B600E"/>
    <w:rsid w:val="007B64E8"/>
    <w:rsid w:val="007B7FA6"/>
    <w:rsid w:val="007C754A"/>
    <w:rsid w:val="007D462C"/>
    <w:rsid w:val="007D7209"/>
    <w:rsid w:val="007E305F"/>
    <w:rsid w:val="007E5EF8"/>
    <w:rsid w:val="007F0F4A"/>
    <w:rsid w:val="007F22A5"/>
    <w:rsid w:val="007F460D"/>
    <w:rsid w:val="008028A4"/>
    <w:rsid w:val="00803557"/>
    <w:rsid w:val="0081418C"/>
    <w:rsid w:val="0081558A"/>
    <w:rsid w:val="00821B07"/>
    <w:rsid w:val="008225BC"/>
    <w:rsid w:val="00823322"/>
    <w:rsid w:val="00830747"/>
    <w:rsid w:val="00834385"/>
    <w:rsid w:val="00845574"/>
    <w:rsid w:val="00845774"/>
    <w:rsid w:val="00850673"/>
    <w:rsid w:val="00852C37"/>
    <w:rsid w:val="008544D7"/>
    <w:rsid w:val="008715E0"/>
    <w:rsid w:val="00876739"/>
    <w:rsid w:val="008768CA"/>
    <w:rsid w:val="00881AA7"/>
    <w:rsid w:val="00883DBD"/>
    <w:rsid w:val="00884BE1"/>
    <w:rsid w:val="008863FA"/>
    <w:rsid w:val="00887751"/>
    <w:rsid w:val="00894DEC"/>
    <w:rsid w:val="0089603B"/>
    <w:rsid w:val="008A21D1"/>
    <w:rsid w:val="008A3310"/>
    <w:rsid w:val="008A3D72"/>
    <w:rsid w:val="008B0580"/>
    <w:rsid w:val="008B2D1C"/>
    <w:rsid w:val="008B3560"/>
    <w:rsid w:val="008C0BD5"/>
    <w:rsid w:val="008C3732"/>
    <w:rsid w:val="008C384C"/>
    <w:rsid w:val="008C70AD"/>
    <w:rsid w:val="008C7167"/>
    <w:rsid w:val="008D4980"/>
    <w:rsid w:val="008D5653"/>
    <w:rsid w:val="008D5CE2"/>
    <w:rsid w:val="008D7C8F"/>
    <w:rsid w:val="008E2D68"/>
    <w:rsid w:val="008E6756"/>
    <w:rsid w:val="008F34CB"/>
    <w:rsid w:val="008F4AE9"/>
    <w:rsid w:val="008F53FB"/>
    <w:rsid w:val="00900C78"/>
    <w:rsid w:val="009012A1"/>
    <w:rsid w:val="0090271F"/>
    <w:rsid w:val="00902E23"/>
    <w:rsid w:val="00905415"/>
    <w:rsid w:val="009114D7"/>
    <w:rsid w:val="0091348E"/>
    <w:rsid w:val="009160E3"/>
    <w:rsid w:val="00917CCB"/>
    <w:rsid w:val="00924DFE"/>
    <w:rsid w:val="009308E9"/>
    <w:rsid w:val="00933CC4"/>
    <w:rsid w:val="00933FB0"/>
    <w:rsid w:val="00942C2B"/>
    <w:rsid w:val="00942EC2"/>
    <w:rsid w:val="009434A7"/>
    <w:rsid w:val="00953A10"/>
    <w:rsid w:val="00953C10"/>
    <w:rsid w:val="00953F87"/>
    <w:rsid w:val="00957CDC"/>
    <w:rsid w:val="00960878"/>
    <w:rsid w:val="00960F41"/>
    <w:rsid w:val="009639A0"/>
    <w:rsid w:val="00963C70"/>
    <w:rsid w:val="00966956"/>
    <w:rsid w:val="009706C3"/>
    <w:rsid w:val="00970E6E"/>
    <w:rsid w:val="00973528"/>
    <w:rsid w:val="009748A8"/>
    <w:rsid w:val="009A0A9D"/>
    <w:rsid w:val="009B1616"/>
    <w:rsid w:val="009C00B0"/>
    <w:rsid w:val="009C6078"/>
    <w:rsid w:val="009C761A"/>
    <w:rsid w:val="009D49A8"/>
    <w:rsid w:val="009D5752"/>
    <w:rsid w:val="009D64C0"/>
    <w:rsid w:val="009E054C"/>
    <w:rsid w:val="009E3C95"/>
    <w:rsid w:val="009F094E"/>
    <w:rsid w:val="009F37B7"/>
    <w:rsid w:val="00A05EE1"/>
    <w:rsid w:val="00A109C9"/>
    <w:rsid w:val="00A10F02"/>
    <w:rsid w:val="00A16225"/>
    <w:rsid w:val="00A164B4"/>
    <w:rsid w:val="00A21A4D"/>
    <w:rsid w:val="00A22016"/>
    <w:rsid w:val="00A2692D"/>
    <w:rsid w:val="00A26956"/>
    <w:rsid w:val="00A27486"/>
    <w:rsid w:val="00A27FA6"/>
    <w:rsid w:val="00A3445E"/>
    <w:rsid w:val="00A35AA0"/>
    <w:rsid w:val="00A44FCF"/>
    <w:rsid w:val="00A505D8"/>
    <w:rsid w:val="00A53724"/>
    <w:rsid w:val="00A56066"/>
    <w:rsid w:val="00A60563"/>
    <w:rsid w:val="00A73129"/>
    <w:rsid w:val="00A73B70"/>
    <w:rsid w:val="00A803D4"/>
    <w:rsid w:val="00A80E32"/>
    <w:rsid w:val="00A81FC5"/>
    <w:rsid w:val="00A82346"/>
    <w:rsid w:val="00A83482"/>
    <w:rsid w:val="00A878D7"/>
    <w:rsid w:val="00A90831"/>
    <w:rsid w:val="00A91AEB"/>
    <w:rsid w:val="00A92BA1"/>
    <w:rsid w:val="00A95A32"/>
    <w:rsid w:val="00AA1FAC"/>
    <w:rsid w:val="00AB052B"/>
    <w:rsid w:val="00AB2C83"/>
    <w:rsid w:val="00AB318E"/>
    <w:rsid w:val="00AB4A5D"/>
    <w:rsid w:val="00AB7A6A"/>
    <w:rsid w:val="00AC0077"/>
    <w:rsid w:val="00AC1A32"/>
    <w:rsid w:val="00AC6249"/>
    <w:rsid w:val="00AC6B83"/>
    <w:rsid w:val="00AC6BC6"/>
    <w:rsid w:val="00AC6FF7"/>
    <w:rsid w:val="00AD7666"/>
    <w:rsid w:val="00AE244C"/>
    <w:rsid w:val="00AE65E2"/>
    <w:rsid w:val="00AE6A51"/>
    <w:rsid w:val="00AE7150"/>
    <w:rsid w:val="00AF1460"/>
    <w:rsid w:val="00AF74F5"/>
    <w:rsid w:val="00B037F0"/>
    <w:rsid w:val="00B04A7F"/>
    <w:rsid w:val="00B121B0"/>
    <w:rsid w:val="00B13F8B"/>
    <w:rsid w:val="00B15449"/>
    <w:rsid w:val="00B34C34"/>
    <w:rsid w:val="00B42421"/>
    <w:rsid w:val="00B57437"/>
    <w:rsid w:val="00B614A5"/>
    <w:rsid w:val="00B63114"/>
    <w:rsid w:val="00B67A1B"/>
    <w:rsid w:val="00B72426"/>
    <w:rsid w:val="00B907D3"/>
    <w:rsid w:val="00B91AA0"/>
    <w:rsid w:val="00B93086"/>
    <w:rsid w:val="00B93329"/>
    <w:rsid w:val="00B97850"/>
    <w:rsid w:val="00BA19ED"/>
    <w:rsid w:val="00BA3DA0"/>
    <w:rsid w:val="00BA4B8D"/>
    <w:rsid w:val="00BA4E92"/>
    <w:rsid w:val="00BA5C78"/>
    <w:rsid w:val="00BB142B"/>
    <w:rsid w:val="00BB4ECF"/>
    <w:rsid w:val="00BB7C88"/>
    <w:rsid w:val="00BC0F7D"/>
    <w:rsid w:val="00BC2D95"/>
    <w:rsid w:val="00BC3BD6"/>
    <w:rsid w:val="00BC41CC"/>
    <w:rsid w:val="00BC54FD"/>
    <w:rsid w:val="00BC61A6"/>
    <w:rsid w:val="00BD09CA"/>
    <w:rsid w:val="00BD2D13"/>
    <w:rsid w:val="00BD605A"/>
    <w:rsid w:val="00BD7D31"/>
    <w:rsid w:val="00BE2EB9"/>
    <w:rsid w:val="00BE3255"/>
    <w:rsid w:val="00BE377B"/>
    <w:rsid w:val="00BE7916"/>
    <w:rsid w:val="00BE79C1"/>
    <w:rsid w:val="00BF03BC"/>
    <w:rsid w:val="00BF128E"/>
    <w:rsid w:val="00BF4BB5"/>
    <w:rsid w:val="00C0601F"/>
    <w:rsid w:val="00C074DD"/>
    <w:rsid w:val="00C10902"/>
    <w:rsid w:val="00C10E13"/>
    <w:rsid w:val="00C1496A"/>
    <w:rsid w:val="00C17FC7"/>
    <w:rsid w:val="00C257FF"/>
    <w:rsid w:val="00C33079"/>
    <w:rsid w:val="00C370A4"/>
    <w:rsid w:val="00C376E3"/>
    <w:rsid w:val="00C41556"/>
    <w:rsid w:val="00C45231"/>
    <w:rsid w:val="00C46D63"/>
    <w:rsid w:val="00C549C9"/>
    <w:rsid w:val="00C551FF"/>
    <w:rsid w:val="00C55B02"/>
    <w:rsid w:val="00C56860"/>
    <w:rsid w:val="00C614E6"/>
    <w:rsid w:val="00C62AF4"/>
    <w:rsid w:val="00C64811"/>
    <w:rsid w:val="00C6511B"/>
    <w:rsid w:val="00C65DF2"/>
    <w:rsid w:val="00C71F2D"/>
    <w:rsid w:val="00C72833"/>
    <w:rsid w:val="00C734C6"/>
    <w:rsid w:val="00C76A0E"/>
    <w:rsid w:val="00C80F1D"/>
    <w:rsid w:val="00C82BF8"/>
    <w:rsid w:val="00C86C23"/>
    <w:rsid w:val="00C91962"/>
    <w:rsid w:val="00C93F40"/>
    <w:rsid w:val="00CA18DC"/>
    <w:rsid w:val="00CA3D0C"/>
    <w:rsid w:val="00CA6063"/>
    <w:rsid w:val="00CA6C1E"/>
    <w:rsid w:val="00CC07E4"/>
    <w:rsid w:val="00CC2140"/>
    <w:rsid w:val="00CC42E4"/>
    <w:rsid w:val="00CD5A29"/>
    <w:rsid w:val="00CD5C44"/>
    <w:rsid w:val="00CD71AC"/>
    <w:rsid w:val="00CD7FBE"/>
    <w:rsid w:val="00CE69B1"/>
    <w:rsid w:val="00CF40EB"/>
    <w:rsid w:val="00D03330"/>
    <w:rsid w:val="00D067A2"/>
    <w:rsid w:val="00D0778A"/>
    <w:rsid w:val="00D1477B"/>
    <w:rsid w:val="00D15107"/>
    <w:rsid w:val="00D16776"/>
    <w:rsid w:val="00D20F8A"/>
    <w:rsid w:val="00D23D80"/>
    <w:rsid w:val="00D33D2C"/>
    <w:rsid w:val="00D373A9"/>
    <w:rsid w:val="00D42322"/>
    <w:rsid w:val="00D431EE"/>
    <w:rsid w:val="00D529B5"/>
    <w:rsid w:val="00D5366F"/>
    <w:rsid w:val="00D56EA5"/>
    <w:rsid w:val="00D57972"/>
    <w:rsid w:val="00D600A3"/>
    <w:rsid w:val="00D617A7"/>
    <w:rsid w:val="00D61A08"/>
    <w:rsid w:val="00D63B05"/>
    <w:rsid w:val="00D651D7"/>
    <w:rsid w:val="00D668D6"/>
    <w:rsid w:val="00D66958"/>
    <w:rsid w:val="00D675A9"/>
    <w:rsid w:val="00D676AC"/>
    <w:rsid w:val="00D67C88"/>
    <w:rsid w:val="00D71684"/>
    <w:rsid w:val="00D738D6"/>
    <w:rsid w:val="00D755EB"/>
    <w:rsid w:val="00D76048"/>
    <w:rsid w:val="00D77BB9"/>
    <w:rsid w:val="00D8013E"/>
    <w:rsid w:val="00D82E6F"/>
    <w:rsid w:val="00D86B33"/>
    <w:rsid w:val="00D875C2"/>
    <w:rsid w:val="00D87E00"/>
    <w:rsid w:val="00D912E9"/>
    <w:rsid w:val="00D9134D"/>
    <w:rsid w:val="00D93998"/>
    <w:rsid w:val="00DA7A03"/>
    <w:rsid w:val="00DB1818"/>
    <w:rsid w:val="00DC0C09"/>
    <w:rsid w:val="00DC309B"/>
    <w:rsid w:val="00DC4339"/>
    <w:rsid w:val="00DC4DA2"/>
    <w:rsid w:val="00DC5415"/>
    <w:rsid w:val="00DC6D88"/>
    <w:rsid w:val="00DD4C17"/>
    <w:rsid w:val="00DD74A5"/>
    <w:rsid w:val="00DE1174"/>
    <w:rsid w:val="00DE1C36"/>
    <w:rsid w:val="00DE2BDB"/>
    <w:rsid w:val="00DF2B1F"/>
    <w:rsid w:val="00DF4AB9"/>
    <w:rsid w:val="00DF62CD"/>
    <w:rsid w:val="00E16509"/>
    <w:rsid w:val="00E20D00"/>
    <w:rsid w:val="00E26568"/>
    <w:rsid w:val="00E26D95"/>
    <w:rsid w:val="00E315FB"/>
    <w:rsid w:val="00E360BB"/>
    <w:rsid w:val="00E37933"/>
    <w:rsid w:val="00E43BBE"/>
    <w:rsid w:val="00E44582"/>
    <w:rsid w:val="00E518C2"/>
    <w:rsid w:val="00E527D9"/>
    <w:rsid w:val="00E56485"/>
    <w:rsid w:val="00E63A5C"/>
    <w:rsid w:val="00E652D4"/>
    <w:rsid w:val="00E653BE"/>
    <w:rsid w:val="00E71DCB"/>
    <w:rsid w:val="00E71ED1"/>
    <w:rsid w:val="00E77645"/>
    <w:rsid w:val="00E85C7D"/>
    <w:rsid w:val="00E867A1"/>
    <w:rsid w:val="00E86ED6"/>
    <w:rsid w:val="00EA15B0"/>
    <w:rsid w:val="00EA1922"/>
    <w:rsid w:val="00EA390D"/>
    <w:rsid w:val="00EA5768"/>
    <w:rsid w:val="00EA5EA7"/>
    <w:rsid w:val="00EA6446"/>
    <w:rsid w:val="00EB0FC7"/>
    <w:rsid w:val="00EB47DD"/>
    <w:rsid w:val="00EB598B"/>
    <w:rsid w:val="00EC0492"/>
    <w:rsid w:val="00EC0C3C"/>
    <w:rsid w:val="00EC323C"/>
    <w:rsid w:val="00EC4A25"/>
    <w:rsid w:val="00ED6FBB"/>
    <w:rsid w:val="00ED70BA"/>
    <w:rsid w:val="00EE4F61"/>
    <w:rsid w:val="00EF05C7"/>
    <w:rsid w:val="00EF3659"/>
    <w:rsid w:val="00EF608C"/>
    <w:rsid w:val="00F0078F"/>
    <w:rsid w:val="00F0221F"/>
    <w:rsid w:val="00F025A2"/>
    <w:rsid w:val="00F03027"/>
    <w:rsid w:val="00F04712"/>
    <w:rsid w:val="00F064B2"/>
    <w:rsid w:val="00F13050"/>
    <w:rsid w:val="00F13360"/>
    <w:rsid w:val="00F2052F"/>
    <w:rsid w:val="00F22EC7"/>
    <w:rsid w:val="00F232E7"/>
    <w:rsid w:val="00F25927"/>
    <w:rsid w:val="00F267B7"/>
    <w:rsid w:val="00F30C40"/>
    <w:rsid w:val="00F313AE"/>
    <w:rsid w:val="00F319F5"/>
    <w:rsid w:val="00F325C8"/>
    <w:rsid w:val="00F34510"/>
    <w:rsid w:val="00F35A59"/>
    <w:rsid w:val="00F37768"/>
    <w:rsid w:val="00F41199"/>
    <w:rsid w:val="00F44CC4"/>
    <w:rsid w:val="00F52C42"/>
    <w:rsid w:val="00F5744E"/>
    <w:rsid w:val="00F57547"/>
    <w:rsid w:val="00F57A43"/>
    <w:rsid w:val="00F64834"/>
    <w:rsid w:val="00F653B8"/>
    <w:rsid w:val="00F74D71"/>
    <w:rsid w:val="00F82E5F"/>
    <w:rsid w:val="00F8567E"/>
    <w:rsid w:val="00F86ED1"/>
    <w:rsid w:val="00F9008D"/>
    <w:rsid w:val="00F910CA"/>
    <w:rsid w:val="00F9231E"/>
    <w:rsid w:val="00FA1266"/>
    <w:rsid w:val="00FB0304"/>
    <w:rsid w:val="00FB747B"/>
    <w:rsid w:val="00FC03F9"/>
    <w:rsid w:val="00FC1192"/>
    <w:rsid w:val="00FC366D"/>
    <w:rsid w:val="00FD2782"/>
    <w:rsid w:val="00FD7C1F"/>
    <w:rsid w:val="00FD7C6E"/>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E65445B0-284F-4EFA-B967-FFD982F8A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paragraph" w:styleId="ListParagraph">
    <w:name w:val="List Paragraph"/>
    <w:basedOn w:val="Normal"/>
    <w:uiPriority w:val="34"/>
    <w:qFormat/>
    <w:rsid w:val="00C55B02"/>
    <w:pPr>
      <w:ind w:left="720"/>
      <w:contextualSpacing/>
    </w:pPr>
  </w:style>
  <w:style w:type="character" w:customStyle="1" w:styleId="TACChar">
    <w:name w:val="TAC Char"/>
    <w:link w:val="TAC"/>
    <w:locked/>
    <w:rsid w:val="00090E3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405868">
      <w:bodyDiv w:val="1"/>
      <w:marLeft w:val="0"/>
      <w:marRight w:val="0"/>
      <w:marTop w:val="0"/>
      <w:marBottom w:val="0"/>
      <w:divBdr>
        <w:top w:val="none" w:sz="0" w:space="0" w:color="auto"/>
        <w:left w:val="none" w:sz="0" w:space="0" w:color="auto"/>
        <w:bottom w:val="none" w:sz="0" w:space="0" w:color="auto"/>
        <w:right w:val="none" w:sz="0" w:space="0" w:color="auto"/>
      </w:divBdr>
    </w:div>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D2DA8-BCE3-4C59-B6F2-BD7F602BD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4</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Deepanshu Gautam</cp:lastModifiedBy>
  <cp:revision>73</cp:revision>
  <cp:lastPrinted>2019-02-25T14:05:00Z</cp:lastPrinted>
  <dcterms:created xsi:type="dcterms:W3CDTF">2021-09-28T04:54:00Z</dcterms:created>
  <dcterms:modified xsi:type="dcterms:W3CDTF">2021-09-30T10:41:00Z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